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470275" cy="100965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EXTRATO DE PUBLICAÇÃO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DISPENSA Nº 103/2023</w:t>
      </w:r>
    </w:p>
    <w:p>
      <w:pPr>
        <w:pStyle w:val="Normal"/>
        <w:jc w:val="center"/>
        <w:rPr>
          <w:rFonts w:ascii="Calibri" w:hAnsi="Calibri" w:eastAsia="Times New Roman" w:cs="Calibri"/>
          <w:b/>
          <w:color w:val="000000"/>
          <w:sz w:val="20"/>
          <w:szCs w:val="20"/>
          <w:lang w:eastAsia="pt-BR"/>
        </w:rPr>
      </w:pPr>
      <w:r>
        <w:rPr>
          <w:rFonts w:eastAsia="Times New Roman" w:cs="Calibri"/>
          <w:b/>
          <w:color w:val="000000"/>
          <w:sz w:val="20"/>
          <w:szCs w:val="20"/>
          <w:lang w:eastAsia="pt-BR"/>
        </w:rPr>
        <w:t>PROCESSO Nº 145/2023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Objeto: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 O presente Termo Aditivo tem por objeto a Contrata</w:t>
      </w:r>
      <w:r>
        <w:rPr>
          <w:rFonts w:ascii="Agenda" w:hAnsi="Agenda"/>
          <w:color w:val="000000"/>
          <w:sz w:val="22"/>
          <w:szCs w:val="22"/>
        </w:rPr>
        <w:t>ção de empresa especializada em manutenção preventiva e corretiva do gerador de energia à diesel - produto Generac Brasil/Ltda nº série G0261, gabinete/especial, OF 13.083, 40kW tipo: Automatic, 220v, módulo 7320, data de fabricação: janeiro/2014.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Contratante: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Consórcio Intermunicipal de Saúde da Macro Região do Sul de Minas – Cissul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Cnpj: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13.985.869/0001-84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Contratada: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Taurus Geradores LTDA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Cnpj: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41.866.869-09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Valor: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R$ 9.600, 00 (Nove mil e seiscentos reais).</w:t>
      </w:r>
    </w:p>
    <w:p>
      <w:pPr>
        <w:pStyle w:val="Normal"/>
        <w:spacing w:lineRule="auto" w:line="240" w:before="0" w:after="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b/>
          <w:color w:val="000000"/>
          <w:sz w:val="22"/>
          <w:szCs w:val="22"/>
          <w:lang w:eastAsia="pt-BR"/>
        </w:rPr>
        <w:t>Base Legal:</w:t>
      </w: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 xml:space="preserve"> Artigo 65, inciso I “b”, da Lei 8.666/93.</w:t>
      </w:r>
    </w:p>
    <w:p>
      <w:pPr>
        <w:pStyle w:val="Normal"/>
        <w:spacing w:lineRule="auto" w:line="240" w:before="0" w:after="0"/>
        <w:rPr>
          <w:rFonts w:ascii="Agenda" w:hAnsi="Agenda"/>
          <w:sz w:val="22"/>
          <w:szCs w:val="22"/>
        </w:rPr>
      </w:pPr>
      <w:r>
        <w:rPr>
          <w:rFonts w:ascii="Agenda" w:hAnsi="Agenda"/>
          <w:color w:val="000000"/>
          <w:sz w:val="22"/>
          <w:szCs w:val="22"/>
          <w:lang w:eastAsia="pt-BR"/>
        </w:rPr>
        <w:t>Esta publicação equivale ao contrato firmado entre as partes.</w:t>
      </w:r>
    </w:p>
    <w:p>
      <w:pPr>
        <w:pStyle w:val="Normal"/>
        <w:spacing w:before="0" w:after="160"/>
        <w:jc w:val="both"/>
        <w:rPr>
          <w:rFonts w:ascii="Agenda" w:hAnsi="Agenda"/>
          <w:sz w:val="22"/>
          <w:szCs w:val="22"/>
        </w:rPr>
      </w:pPr>
      <w:r>
        <w:rPr>
          <w:rFonts w:eastAsia="Times New Roman" w:cs="Calibri" w:ascii="Agenda" w:hAnsi="Agenda"/>
          <w:color w:val="000000"/>
          <w:sz w:val="22"/>
          <w:szCs w:val="22"/>
          <w:lang w:eastAsia="pt-BR"/>
        </w:rPr>
        <w:t>Varginha, 03 de dezembro de 2024. – Paloma de Lima Adélia Oliveira – Auxiliar Administrativo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gen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f7106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f710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LibreOffice/7.6.0.3$Windows_X86_64 LibreOffice_project/69edd8b8ebc41d00b4de3915dc82f8f0fc3b6265</Application>
  <AppVersion>15.0000</AppVersion>
  <Pages>1</Pages>
  <Words>115</Words>
  <Characters>679</Characters>
  <CharactersWithSpaces>786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2021-03-11T13:35:00Z</dcterms:created>
  <dc:creator>Usuário do Windows</dc:creator>
  <dc:description/>
  <dc:language>pt-BR</dc:language>
  <cp:lastModifiedBy/>
  <cp:lastPrinted>2024-12-02T14:41:04Z</cp:lastPrinted>
  <dcterms:modified xsi:type="dcterms:W3CDTF">2024-12-03T11:08:31Z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